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85999" w14:textId="77777777" w:rsidR="00787969" w:rsidRDefault="00787969" w:rsidP="00787969">
      <w:pPr>
        <w:jc w:val="center"/>
        <w:rPr>
          <w:rFonts w:ascii="Abadi" w:hAnsi="Abadi"/>
        </w:rPr>
      </w:pPr>
      <w:r>
        <w:rPr>
          <w:rFonts w:ascii="Abadi" w:hAnsi="Abadi"/>
          <w:noProof/>
        </w:rPr>
        <mc:AlternateContent>
          <mc:Choice Requires="wps">
            <w:drawing>
              <wp:anchor distT="0" distB="0" distL="114300" distR="114300" simplePos="0" relativeHeight="251659264" behindDoc="0" locked="0" layoutInCell="1" allowOverlap="1" wp14:anchorId="40CBB9BD" wp14:editId="43B4436D">
                <wp:simplePos x="0" y="0"/>
                <wp:positionH relativeFrom="column">
                  <wp:posOffset>-153909</wp:posOffset>
                </wp:positionH>
                <wp:positionV relativeFrom="paragraph">
                  <wp:posOffset>-217283</wp:posOffset>
                </wp:positionV>
                <wp:extent cx="9523642" cy="561315"/>
                <wp:effectExtent l="0" t="0" r="20955" b="10795"/>
                <wp:wrapNone/>
                <wp:docPr id="792588874" name="Text Box 2"/>
                <wp:cNvGraphicFramePr/>
                <a:graphic xmlns:a="http://schemas.openxmlformats.org/drawingml/2006/main">
                  <a:graphicData uri="http://schemas.microsoft.com/office/word/2010/wordprocessingShape">
                    <wps:wsp>
                      <wps:cNvSpPr txBox="1"/>
                      <wps:spPr>
                        <a:xfrm>
                          <a:off x="0" y="0"/>
                          <a:ext cx="9523642" cy="561315"/>
                        </a:xfrm>
                        <a:prstGeom prst="rect">
                          <a:avLst/>
                        </a:prstGeom>
                        <a:solidFill>
                          <a:schemeClr val="lt1"/>
                        </a:solidFill>
                        <a:ln w="6350">
                          <a:solidFill>
                            <a:prstClr val="black"/>
                          </a:solidFill>
                        </a:ln>
                      </wps:spPr>
                      <wps:txbx>
                        <w:txbxContent>
                          <w:p w14:paraId="7F8D74F5" w14:textId="77777777"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BB9BD" id="_x0000_t202" coordsize="21600,21600" o:spt="202" path="m,l,21600r21600,l21600,xe">
                <v:stroke joinstyle="miter"/>
                <v:path gradientshapeok="t" o:connecttype="rect"/>
              </v:shapetype>
              <v:shape id="Text Box 2" o:spid="_x0000_s1026" type="#_x0000_t202" style="position:absolute;left:0;text-align:left;margin-left:-12.1pt;margin-top:-17.1pt;width:749.9pt;height:4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" fillcolor="white [3201]" strokeweight=".5pt">
                <v:textbox>
                  <w:txbxContent>
                    <w:p w14:paraId="650C32D3" w14:textId="75FD2095"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v:textbox>
              </v:shape>
            </w:pict>
          </mc:Fallback>
        </mc:AlternateContent>
      </w:r>
    </w:p>
    <w:p w14:paraId="24221F6C" w14:textId="77777777" w:rsidR="00787969" w:rsidRDefault="00787969" w:rsidP="00787969">
      <w:pPr>
        <w:jc w:val="center"/>
        <w:rPr>
          <w:rFonts w:ascii="Abadi" w:hAnsi="Abadi"/>
        </w:rPr>
      </w:pPr>
    </w:p>
    <w:tbl>
      <w:tblPr>
        <w:tblW w:w="15036"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8"/>
        <w:gridCol w:w="1378"/>
        <w:gridCol w:w="6693"/>
        <w:gridCol w:w="5687"/>
      </w:tblGrid>
      <w:tr w:rsidR="004A5725" w14:paraId="6B32093F" w14:textId="77777777" w:rsidTr="005B74BF">
        <w:trPr>
          <w:trHeight w:val="384"/>
        </w:trPr>
        <w:tc>
          <w:tcPr>
            <w:tcW w:w="1278" w:type="dxa"/>
          </w:tcPr>
          <w:p w14:paraId="4C1C27BC" w14:textId="77777777" w:rsidR="004A5725" w:rsidRPr="004A5725" w:rsidRDefault="004A5725" w:rsidP="00787969">
            <w:pPr>
              <w:ind w:left="250"/>
              <w:rPr>
                <w:b/>
                <w:bCs/>
              </w:rPr>
            </w:pPr>
            <w:r w:rsidRPr="004A5725">
              <w:rPr>
                <w:b/>
                <w:bCs/>
              </w:rPr>
              <w:t>Term</w:t>
            </w:r>
          </w:p>
        </w:tc>
        <w:tc>
          <w:tcPr>
            <w:tcW w:w="1378" w:type="dxa"/>
          </w:tcPr>
          <w:p w14:paraId="6F2D254B" w14:textId="77777777" w:rsidR="004A5725" w:rsidRPr="004A5725" w:rsidRDefault="004A5725" w:rsidP="000E435D">
            <w:pPr>
              <w:jc w:val="center"/>
              <w:rPr>
                <w:b/>
                <w:bCs/>
              </w:rPr>
            </w:pPr>
            <w:r w:rsidRPr="004A5725">
              <w:rPr>
                <w:b/>
                <w:bCs/>
              </w:rPr>
              <w:t>Title</w:t>
            </w:r>
          </w:p>
        </w:tc>
        <w:tc>
          <w:tcPr>
            <w:tcW w:w="6693" w:type="dxa"/>
          </w:tcPr>
          <w:p w14:paraId="31FCB1D2" w14:textId="77777777" w:rsidR="004A5725" w:rsidRPr="004A5725" w:rsidRDefault="005B74BF" w:rsidP="000E435D">
            <w:pPr>
              <w:jc w:val="center"/>
              <w:rPr>
                <w:b/>
                <w:bCs/>
              </w:rPr>
            </w:pPr>
            <w:r>
              <w:rPr>
                <w:b/>
                <w:bCs/>
              </w:rPr>
              <w:t>Children will learn</w:t>
            </w:r>
            <w:r w:rsidR="00797FF8">
              <w:rPr>
                <w:b/>
                <w:bCs/>
              </w:rPr>
              <w:t xml:space="preserve"> about:</w:t>
            </w:r>
          </w:p>
        </w:tc>
        <w:tc>
          <w:tcPr>
            <w:tcW w:w="5687" w:type="dxa"/>
          </w:tcPr>
          <w:p w14:paraId="463E9DA1" w14:textId="77777777" w:rsidR="004A5725" w:rsidRPr="004A5725" w:rsidRDefault="00797FF8" w:rsidP="000E435D">
            <w:pPr>
              <w:jc w:val="center"/>
              <w:rPr>
                <w:b/>
                <w:bCs/>
              </w:rPr>
            </w:pPr>
            <w:r>
              <w:rPr>
                <w:b/>
                <w:bCs/>
              </w:rPr>
              <w:t>Further information for Parents</w:t>
            </w:r>
          </w:p>
        </w:tc>
      </w:tr>
      <w:tr w:rsidR="00AC7344" w14:paraId="35541979" w14:textId="77777777" w:rsidTr="003C6FD6">
        <w:trPr>
          <w:trHeight w:val="691"/>
        </w:trPr>
        <w:tc>
          <w:tcPr>
            <w:tcW w:w="1278" w:type="dxa"/>
            <w:vMerge w:val="restart"/>
          </w:tcPr>
          <w:p w14:paraId="799994F8" w14:textId="77777777" w:rsidR="00AC7344" w:rsidRPr="005B74BF" w:rsidRDefault="00AC7344" w:rsidP="005B74BF">
            <w:pPr>
              <w:jc w:val="center"/>
              <w:rPr>
                <w:rFonts w:ascii="Abadi" w:hAnsi="Abadi"/>
                <w:b/>
                <w:bCs/>
                <w:sz w:val="20"/>
                <w:szCs w:val="20"/>
              </w:rPr>
            </w:pPr>
            <w:r w:rsidRPr="005B74BF">
              <w:rPr>
                <w:rFonts w:ascii="Abadi" w:hAnsi="Abadi"/>
                <w:b/>
                <w:bCs/>
                <w:sz w:val="20"/>
                <w:szCs w:val="20"/>
              </w:rPr>
              <w:t>Autumn</w:t>
            </w:r>
          </w:p>
        </w:tc>
        <w:tc>
          <w:tcPr>
            <w:tcW w:w="1378" w:type="dxa"/>
          </w:tcPr>
          <w:p w14:paraId="13F4DB44" w14:textId="77777777" w:rsidR="00AC7344" w:rsidRPr="005B74BF" w:rsidRDefault="00AC7344" w:rsidP="003C6FD6">
            <w:pPr>
              <w:jc w:val="center"/>
              <w:rPr>
                <w:rFonts w:ascii="Abadi" w:hAnsi="Abadi"/>
                <w:b/>
                <w:bCs/>
                <w:sz w:val="20"/>
                <w:szCs w:val="20"/>
              </w:rPr>
            </w:pPr>
            <w:r>
              <w:rPr>
                <w:rFonts w:ascii="Abadi" w:hAnsi="Abadi"/>
                <w:b/>
                <w:bCs/>
                <w:sz w:val="20"/>
                <w:szCs w:val="20"/>
              </w:rPr>
              <w:t>What Is Puberty?</w:t>
            </w:r>
          </w:p>
        </w:tc>
        <w:tc>
          <w:tcPr>
            <w:tcW w:w="6693" w:type="dxa"/>
          </w:tcPr>
          <w:p w14:paraId="338C8C35" w14:textId="77777777" w:rsidR="004C5E01" w:rsidRPr="00944BA6" w:rsidRDefault="00225755">
            <w:pPr>
              <w:rPr>
                <w:rFonts w:ascii="Abadi" w:hAnsi="Abadi"/>
                <w:sz w:val="20"/>
                <w:szCs w:val="20"/>
              </w:rPr>
            </w:pPr>
            <w:r w:rsidRPr="00944BA6">
              <w:rPr>
                <w:rFonts w:ascii="Abadi" w:hAnsi="Abadi"/>
                <w:sz w:val="20"/>
                <w:szCs w:val="20"/>
              </w:rPr>
              <w:t>Children learn what puberty is, when it typically begins and how it is a natural part of growing up.</w:t>
            </w:r>
          </w:p>
        </w:tc>
        <w:tc>
          <w:tcPr>
            <w:tcW w:w="5687" w:type="dxa"/>
          </w:tcPr>
          <w:p w14:paraId="31EB9230" w14:textId="77777777" w:rsidR="00AC7344" w:rsidRPr="002B13CE" w:rsidRDefault="00AC7344" w:rsidP="00A4352B">
            <w:pPr>
              <w:rPr>
                <w:rFonts w:ascii="Abadi" w:hAnsi="Abadi"/>
                <w:sz w:val="20"/>
                <w:szCs w:val="20"/>
              </w:rPr>
            </w:pPr>
            <w:hyperlink r:id="rId7" w:tgtFrame="_blank" w:history="1">
              <w:r w:rsidRPr="00411FDC">
                <w:rPr>
                  <w:rStyle w:val="Hyperlink"/>
                  <w:rFonts w:ascii="Abadi" w:hAnsi="Abadi"/>
                  <w:sz w:val="20"/>
                  <w:szCs w:val="20"/>
                </w:rPr>
                <w:t>https://www.tentenresources.co.uk/parent-portal/life-to-the-full-primary/what-is-puberty/</w:t>
              </w:r>
            </w:hyperlink>
          </w:p>
        </w:tc>
      </w:tr>
      <w:tr w:rsidR="00AC7344" w14:paraId="3DBAD863" w14:textId="77777777" w:rsidTr="003C6FD6">
        <w:trPr>
          <w:trHeight w:val="691"/>
        </w:trPr>
        <w:tc>
          <w:tcPr>
            <w:tcW w:w="1278" w:type="dxa"/>
            <w:vMerge/>
          </w:tcPr>
          <w:p w14:paraId="76620F38" w14:textId="77777777" w:rsidR="00AC7344" w:rsidRPr="005B74BF" w:rsidRDefault="00AC7344" w:rsidP="005B74BF">
            <w:pPr>
              <w:jc w:val="center"/>
              <w:rPr>
                <w:rFonts w:ascii="Abadi" w:hAnsi="Abadi"/>
                <w:b/>
                <w:bCs/>
                <w:sz w:val="20"/>
                <w:szCs w:val="20"/>
              </w:rPr>
            </w:pPr>
          </w:p>
        </w:tc>
        <w:tc>
          <w:tcPr>
            <w:tcW w:w="1378" w:type="dxa"/>
          </w:tcPr>
          <w:p w14:paraId="2AEED680" w14:textId="77777777" w:rsidR="00AC7344" w:rsidRDefault="00AC7344" w:rsidP="003C6FD6">
            <w:pPr>
              <w:jc w:val="center"/>
              <w:rPr>
                <w:rFonts w:ascii="Abadi" w:hAnsi="Abadi"/>
                <w:b/>
                <w:bCs/>
                <w:sz w:val="20"/>
                <w:szCs w:val="20"/>
              </w:rPr>
            </w:pPr>
            <w:r>
              <w:rPr>
                <w:rFonts w:ascii="Abadi" w:hAnsi="Abadi"/>
                <w:b/>
                <w:bCs/>
                <w:sz w:val="20"/>
                <w:szCs w:val="20"/>
              </w:rPr>
              <w:t>Changing Bodies</w:t>
            </w:r>
          </w:p>
        </w:tc>
        <w:tc>
          <w:tcPr>
            <w:tcW w:w="6693" w:type="dxa"/>
          </w:tcPr>
          <w:p w14:paraId="27A7A96B" w14:textId="77777777" w:rsidR="004C5E01" w:rsidRPr="00944BA6" w:rsidRDefault="00225755">
            <w:pPr>
              <w:rPr>
                <w:rFonts w:ascii="Abadi" w:hAnsi="Abadi"/>
                <w:sz w:val="20"/>
                <w:szCs w:val="20"/>
              </w:rPr>
            </w:pPr>
            <w:r w:rsidRPr="00944BA6">
              <w:rPr>
                <w:rFonts w:ascii="Abadi" w:hAnsi="Abadi"/>
                <w:sz w:val="20"/>
                <w:szCs w:val="20"/>
              </w:rPr>
              <w:t>Children learn the physical changes that occur during puberty, including the correct names for body parts and how boys’ and girls’ bodies develop.</w:t>
            </w:r>
          </w:p>
        </w:tc>
        <w:tc>
          <w:tcPr>
            <w:tcW w:w="5687" w:type="dxa"/>
          </w:tcPr>
          <w:p w14:paraId="661B3B32" w14:textId="77777777" w:rsidR="00AC7344" w:rsidRPr="002B13CE" w:rsidRDefault="00AC7344" w:rsidP="00A4352B">
            <w:pPr>
              <w:rPr>
                <w:rFonts w:ascii="Abadi" w:hAnsi="Abadi"/>
                <w:sz w:val="20"/>
                <w:szCs w:val="20"/>
              </w:rPr>
            </w:pPr>
            <w:hyperlink r:id="rId8" w:tgtFrame="_blank" w:history="1">
              <w:r w:rsidRPr="003232E8">
                <w:rPr>
                  <w:rStyle w:val="Hyperlink"/>
                  <w:rFonts w:ascii="Abadi" w:hAnsi="Abadi"/>
                  <w:sz w:val="20"/>
                  <w:szCs w:val="20"/>
                </w:rPr>
                <w:t>https://www.tentenresources.co.uk/parent-portal/life-to-the-full-primary/changing-bodies/</w:t>
              </w:r>
            </w:hyperlink>
          </w:p>
        </w:tc>
      </w:tr>
      <w:tr w:rsidR="00AC7344" w14:paraId="4DC58F39" w14:textId="77777777" w:rsidTr="003C6FD6">
        <w:trPr>
          <w:trHeight w:val="691"/>
        </w:trPr>
        <w:tc>
          <w:tcPr>
            <w:tcW w:w="1278" w:type="dxa"/>
            <w:vMerge/>
          </w:tcPr>
          <w:p w14:paraId="440C2508" w14:textId="77777777" w:rsidR="00AC7344" w:rsidRPr="005B74BF" w:rsidRDefault="00AC7344" w:rsidP="005B74BF">
            <w:pPr>
              <w:jc w:val="center"/>
              <w:rPr>
                <w:rFonts w:ascii="Abadi" w:hAnsi="Abadi"/>
                <w:b/>
                <w:bCs/>
                <w:sz w:val="20"/>
                <w:szCs w:val="20"/>
              </w:rPr>
            </w:pPr>
          </w:p>
        </w:tc>
        <w:tc>
          <w:tcPr>
            <w:tcW w:w="1378" w:type="dxa"/>
          </w:tcPr>
          <w:p w14:paraId="20F5804C" w14:textId="77777777" w:rsidR="00AC7344" w:rsidRDefault="00AC7344" w:rsidP="003C6FD6">
            <w:pPr>
              <w:jc w:val="center"/>
              <w:rPr>
                <w:rFonts w:ascii="Abadi" w:hAnsi="Abadi"/>
                <w:b/>
                <w:bCs/>
                <w:sz w:val="20"/>
                <w:szCs w:val="20"/>
              </w:rPr>
            </w:pPr>
            <w:r>
              <w:rPr>
                <w:rFonts w:ascii="Abadi" w:hAnsi="Abadi"/>
                <w:b/>
                <w:bCs/>
                <w:sz w:val="20"/>
                <w:szCs w:val="20"/>
              </w:rPr>
              <w:t>Discussion Groups</w:t>
            </w:r>
          </w:p>
        </w:tc>
        <w:tc>
          <w:tcPr>
            <w:tcW w:w="6693" w:type="dxa"/>
          </w:tcPr>
          <w:p w14:paraId="054795AA" w14:textId="77777777" w:rsidR="004C5E01" w:rsidRPr="00944BA6" w:rsidRDefault="00225755">
            <w:pPr>
              <w:rPr>
                <w:rFonts w:ascii="Abadi" w:hAnsi="Abadi"/>
                <w:sz w:val="20"/>
                <w:szCs w:val="20"/>
              </w:rPr>
            </w:pPr>
            <w:r w:rsidRPr="00944BA6">
              <w:rPr>
                <w:rFonts w:ascii="Abadi" w:hAnsi="Abadi"/>
                <w:sz w:val="20"/>
                <w:szCs w:val="20"/>
              </w:rPr>
              <w:t xml:space="preserve">Children </w:t>
            </w:r>
            <w:proofErr w:type="gramStart"/>
            <w:r w:rsidRPr="00944BA6">
              <w:rPr>
                <w:rFonts w:ascii="Abadi" w:hAnsi="Abadi"/>
                <w:sz w:val="20"/>
                <w:szCs w:val="20"/>
              </w:rPr>
              <w:t>have the opportunity to</w:t>
            </w:r>
            <w:proofErr w:type="gramEnd"/>
            <w:r w:rsidRPr="00944BA6">
              <w:rPr>
                <w:rFonts w:ascii="Abadi" w:hAnsi="Abadi"/>
                <w:sz w:val="20"/>
                <w:szCs w:val="20"/>
              </w:rPr>
              <w:t xml:space="preserve"> discuss questions and concerns about puberty in a safe and supportive environment.</w:t>
            </w:r>
          </w:p>
        </w:tc>
        <w:tc>
          <w:tcPr>
            <w:tcW w:w="5687" w:type="dxa"/>
          </w:tcPr>
          <w:p w14:paraId="26455B20" w14:textId="77777777" w:rsidR="00AC7344" w:rsidRPr="002B13CE" w:rsidRDefault="00AC7344" w:rsidP="00A4352B">
            <w:pPr>
              <w:rPr>
                <w:rFonts w:ascii="Abadi" w:hAnsi="Abadi"/>
                <w:sz w:val="20"/>
                <w:szCs w:val="20"/>
              </w:rPr>
            </w:pPr>
            <w:hyperlink r:id="rId9" w:tgtFrame="_blank" w:history="1">
              <w:r w:rsidRPr="002342E7">
                <w:rPr>
                  <w:rStyle w:val="Hyperlink"/>
                  <w:rFonts w:ascii="Abadi" w:hAnsi="Abadi"/>
                  <w:sz w:val="20"/>
                  <w:szCs w:val="20"/>
                </w:rPr>
                <w:t>https://www.tentenresources.co.uk/parent-portal/life-to-the-full-primary/male-female-discussion-groups-optional/</w:t>
              </w:r>
            </w:hyperlink>
          </w:p>
        </w:tc>
      </w:tr>
      <w:tr w:rsidR="00AC7344" w14:paraId="5F4586AC" w14:textId="77777777" w:rsidTr="003C6FD6">
        <w:trPr>
          <w:trHeight w:val="691"/>
        </w:trPr>
        <w:tc>
          <w:tcPr>
            <w:tcW w:w="1278" w:type="dxa"/>
            <w:vMerge/>
          </w:tcPr>
          <w:p w14:paraId="2F146B2E" w14:textId="77777777" w:rsidR="00AC7344" w:rsidRPr="005B74BF" w:rsidRDefault="00AC7344" w:rsidP="005B74BF">
            <w:pPr>
              <w:jc w:val="center"/>
              <w:rPr>
                <w:rFonts w:ascii="Abadi" w:hAnsi="Abadi"/>
                <w:b/>
                <w:bCs/>
                <w:sz w:val="20"/>
                <w:szCs w:val="20"/>
              </w:rPr>
            </w:pPr>
          </w:p>
        </w:tc>
        <w:tc>
          <w:tcPr>
            <w:tcW w:w="1378" w:type="dxa"/>
          </w:tcPr>
          <w:p w14:paraId="3D6085A6" w14:textId="77777777" w:rsidR="00AC7344" w:rsidRDefault="00AC7344" w:rsidP="003C6FD6">
            <w:pPr>
              <w:jc w:val="center"/>
              <w:rPr>
                <w:rFonts w:ascii="Abadi" w:hAnsi="Abadi"/>
                <w:b/>
                <w:bCs/>
                <w:sz w:val="20"/>
                <w:szCs w:val="20"/>
              </w:rPr>
            </w:pPr>
            <w:r>
              <w:rPr>
                <w:rFonts w:ascii="Abadi" w:hAnsi="Abadi"/>
                <w:b/>
                <w:bCs/>
                <w:sz w:val="20"/>
                <w:szCs w:val="20"/>
              </w:rPr>
              <w:t>Sharing Online</w:t>
            </w:r>
          </w:p>
        </w:tc>
        <w:tc>
          <w:tcPr>
            <w:tcW w:w="6693" w:type="dxa"/>
          </w:tcPr>
          <w:p w14:paraId="3AF40526" w14:textId="77777777" w:rsidR="004C5E01" w:rsidRPr="00944BA6" w:rsidRDefault="00225755">
            <w:pPr>
              <w:rPr>
                <w:rFonts w:ascii="Abadi" w:hAnsi="Abadi"/>
                <w:sz w:val="20"/>
                <w:szCs w:val="20"/>
              </w:rPr>
            </w:pPr>
            <w:r w:rsidRPr="00944BA6">
              <w:rPr>
                <w:rFonts w:ascii="Abadi" w:hAnsi="Abadi"/>
                <w:sz w:val="20"/>
                <w:szCs w:val="20"/>
              </w:rPr>
              <w:t>Children learn how to use technology safely, make responsible choices online and seek help if they encounter inappropriate content or messages.</w:t>
            </w:r>
          </w:p>
        </w:tc>
        <w:tc>
          <w:tcPr>
            <w:tcW w:w="5687" w:type="dxa"/>
          </w:tcPr>
          <w:p w14:paraId="3E766676" w14:textId="77777777" w:rsidR="00AC7344" w:rsidRPr="002342E7" w:rsidRDefault="00AC7344" w:rsidP="00D02A35">
            <w:pPr>
              <w:rPr>
                <w:rFonts w:ascii="Abadi" w:hAnsi="Abadi"/>
                <w:sz w:val="20"/>
                <w:szCs w:val="20"/>
              </w:rPr>
            </w:pPr>
            <w:hyperlink r:id="rId10" w:history="1">
              <w:r w:rsidRPr="00B57759">
                <w:rPr>
                  <w:rStyle w:val="Hyperlink"/>
                  <w:rFonts w:ascii="Abadi" w:hAnsi="Abadi"/>
                  <w:sz w:val="20"/>
                  <w:szCs w:val="20"/>
                </w:rPr>
                <w:t>https://www.tentenresources.co.uk/parent-portal/life-to-the-full-primary/sharing-online/</w:t>
              </w:r>
            </w:hyperlink>
          </w:p>
        </w:tc>
      </w:tr>
      <w:tr w:rsidR="00AC7344" w14:paraId="09FF7899" w14:textId="77777777" w:rsidTr="003C6FD6">
        <w:trPr>
          <w:trHeight w:val="691"/>
        </w:trPr>
        <w:tc>
          <w:tcPr>
            <w:tcW w:w="1278" w:type="dxa"/>
            <w:vMerge/>
          </w:tcPr>
          <w:p w14:paraId="094C4B1B" w14:textId="77777777" w:rsidR="00AC7344" w:rsidRPr="005B74BF" w:rsidRDefault="00AC7344" w:rsidP="005B74BF">
            <w:pPr>
              <w:jc w:val="center"/>
              <w:rPr>
                <w:rFonts w:ascii="Abadi" w:hAnsi="Abadi"/>
                <w:b/>
                <w:bCs/>
                <w:sz w:val="20"/>
                <w:szCs w:val="20"/>
              </w:rPr>
            </w:pPr>
          </w:p>
        </w:tc>
        <w:tc>
          <w:tcPr>
            <w:tcW w:w="1378" w:type="dxa"/>
          </w:tcPr>
          <w:p w14:paraId="4EE9FD62" w14:textId="77777777" w:rsidR="00AC7344" w:rsidRDefault="00AC7344" w:rsidP="003C6FD6">
            <w:pPr>
              <w:jc w:val="center"/>
              <w:rPr>
                <w:rFonts w:ascii="Abadi" w:hAnsi="Abadi"/>
                <w:b/>
                <w:bCs/>
                <w:sz w:val="20"/>
                <w:szCs w:val="20"/>
              </w:rPr>
            </w:pPr>
            <w:r>
              <w:rPr>
                <w:rFonts w:ascii="Abadi" w:hAnsi="Abadi"/>
                <w:b/>
                <w:bCs/>
                <w:sz w:val="20"/>
                <w:szCs w:val="20"/>
              </w:rPr>
              <w:t>Chatting Online</w:t>
            </w:r>
          </w:p>
        </w:tc>
        <w:tc>
          <w:tcPr>
            <w:tcW w:w="6693" w:type="dxa"/>
          </w:tcPr>
          <w:p w14:paraId="01AA89BF" w14:textId="77777777" w:rsidR="004C5E01" w:rsidRPr="00944BA6" w:rsidRDefault="00225755">
            <w:pPr>
              <w:rPr>
                <w:rFonts w:ascii="Abadi" w:hAnsi="Abadi"/>
                <w:sz w:val="20"/>
                <w:szCs w:val="20"/>
              </w:rPr>
            </w:pPr>
            <w:r w:rsidRPr="00944BA6">
              <w:rPr>
                <w:rFonts w:ascii="Abadi" w:hAnsi="Abadi"/>
                <w:sz w:val="20"/>
                <w:szCs w:val="20"/>
              </w:rPr>
              <w:t>Children learn how to communicate respectfully online, make safe choices and know how to report concerns or inappropriate behaviour.</w:t>
            </w:r>
          </w:p>
        </w:tc>
        <w:tc>
          <w:tcPr>
            <w:tcW w:w="5687" w:type="dxa"/>
          </w:tcPr>
          <w:p w14:paraId="06732282" w14:textId="77777777" w:rsidR="00AC7344" w:rsidRPr="002342E7" w:rsidRDefault="00AC7344" w:rsidP="00A4352B">
            <w:pPr>
              <w:rPr>
                <w:rFonts w:ascii="Abadi" w:hAnsi="Abadi"/>
                <w:sz w:val="20"/>
                <w:szCs w:val="20"/>
              </w:rPr>
            </w:pPr>
            <w:hyperlink r:id="rId11" w:tgtFrame="_blank" w:history="1">
              <w:r w:rsidRPr="00AC7344">
                <w:rPr>
                  <w:rStyle w:val="Hyperlink"/>
                  <w:rFonts w:ascii="Abadi" w:hAnsi="Abadi"/>
                  <w:sz w:val="20"/>
                  <w:szCs w:val="20"/>
                </w:rPr>
                <w:t>https://www.tentenresources.co.uk/parent-portal/life-to-the-full-primary/chatting-online/</w:t>
              </w:r>
            </w:hyperlink>
          </w:p>
        </w:tc>
      </w:tr>
      <w:tr w:rsidR="00AA2674" w14:paraId="379E7B5C" w14:textId="77777777" w:rsidTr="003C6FD6">
        <w:trPr>
          <w:trHeight w:val="691"/>
        </w:trPr>
        <w:tc>
          <w:tcPr>
            <w:tcW w:w="1278" w:type="dxa"/>
            <w:vMerge w:val="restart"/>
          </w:tcPr>
          <w:p w14:paraId="28C245DD" w14:textId="77777777" w:rsidR="00AA2674" w:rsidRPr="005B74BF" w:rsidRDefault="00AA2674" w:rsidP="005B74BF">
            <w:pPr>
              <w:jc w:val="center"/>
              <w:rPr>
                <w:rFonts w:ascii="Abadi" w:hAnsi="Abadi"/>
                <w:b/>
                <w:bCs/>
                <w:sz w:val="20"/>
                <w:szCs w:val="20"/>
              </w:rPr>
            </w:pPr>
            <w:r>
              <w:rPr>
                <w:rFonts w:ascii="Abadi" w:hAnsi="Abadi"/>
                <w:b/>
                <w:bCs/>
                <w:sz w:val="20"/>
                <w:szCs w:val="20"/>
              </w:rPr>
              <w:t>Spring</w:t>
            </w:r>
          </w:p>
        </w:tc>
        <w:tc>
          <w:tcPr>
            <w:tcW w:w="1378" w:type="dxa"/>
          </w:tcPr>
          <w:p w14:paraId="3FFEF406" w14:textId="77777777" w:rsidR="00AA2674" w:rsidRDefault="00DB7788" w:rsidP="003C6FD6">
            <w:pPr>
              <w:jc w:val="center"/>
              <w:rPr>
                <w:rFonts w:ascii="Abadi" w:hAnsi="Abadi"/>
                <w:b/>
                <w:bCs/>
                <w:sz w:val="20"/>
                <w:szCs w:val="20"/>
              </w:rPr>
            </w:pPr>
            <w:r>
              <w:rPr>
                <w:rFonts w:ascii="Abadi" w:hAnsi="Abadi"/>
                <w:b/>
                <w:bCs/>
                <w:sz w:val="20"/>
                <w:szCs w:val="20"/>
                <w:highlight w:val="lightGray"/>
              </w:rPr>
              <w:t>*</w:t>
            </w:r>
            <w:r w:rsidR="00DF3DAB" w:rsidRPr="00DB7788">
              <w:rPr>
                <w:rFonts w:ascii="Abadi" w:hAnsi="Abadi"/>
                <w:b/>
                <w:bCs/>
                <w:sz w:val="20"/>
                <w:szCs w:val="20"/>
                <w:highlight w:val="lightGray"/>
              </w:rPr>
              <w:t>Safe In My Body</w:t>
            </w:r>
            <w:r>
              <w:rPr>
                <w:rFonts w:ascii="Abadi" w:hAnsi="Abadi"/>
                <w:b/>
                <w:bCs/>
                <w:sz w:val="20"/>
                <w:szCs w:val="20"/>
              </w:rPr>
              <w:t>*</w:t>
            </w:r>
          </w:p>
        </w:tc>
        <w:tc>
          <w:tcPr>
            <w:tcW w:w="6693" w:type="dxa"/>
          </w:tcPr>
          <w:p w14:paraId="32E45ABB" w14:textId="77777777" w:rsidR="004C5E01" w:rsidRPr="00944BA6" w:rsidRDefault="00225755">
            <w:pPr>
              <w:rPr>
                <w:rFonts w:ascii="Abadi" w:hAnsi="Abadi"/>
                <w:sz w:val="20"/>
                <w:szCs w:val="20"/>
              </w:rPr>
            </w:pPr>
            <w:r w:rsidRPr="00944BA6">
              <w:rPr>
                <w:rFonts w:ascii="Abadi" w:hAnsi="Abadi"/>
                <w:sz w:val="20"/>
                <w:szCs w:val="20"/>
              </w:rPr>
              <w:t>Children learn about personal safety, appropriate and inappropriate physical contact, and who they can turn to for help and support.</w:t>
            </w:r>
          </w:p>
        </w:tc>
        <w:tc>
          <w:tcPr>
            <w:tcW w:w="5687" w:type="dxa"/>
          </w:tcPr>
          <w:p w14:paraId="7D797585" w14:textId="77777777" w:rsidR="00AA2674" w:rsidRPr="002342E7" w:rsidRDefault="001B0A22" w:rsidP="00A4352B">
            <w:pPr>
              <w:rPr>
                <w:rFonts w:ascii="Abadi" w:hAnsi="Abadi"/>
                <w:sz w:val="20"/>
                <w:szCs w:val="20"/>
              </w:rPr>
            </w:pPr>
            <w:hyperlink r:id="rId12" w:tgtFrame="_blank" w:history="1">
              <w:r w:rsidRPr="001B0A22">
                <w:rPr>
                  <w:rStyle w:val="Hyperlink"/>
                  <w:rFonts w:ascii="Abadi" w:hAnsi="Abadi"/>
                  <w:sz w:val="20"/>
                  <w:szCs w:val="20"/>
                </w:rPr>
                <w:t>https://www.tentenresources.co.uk/parent-portal/life-to-the-full-primary/safe-in-my-body/</w:t>
              </w:r>
            </w:hyperlink>
          </w:p>
        </w:tc>
      </w:tr>
      <w:tr w:rsidR="00AA2674" w14:paraId="7C1301B8" w14:textId="77777777" w:rsidTr="003C6FD6">
        <w:trPr>
          <w:trHeight w:val="691"/>
        </w:trPr>
        <w:tc>
          <w:tcPr>
            <w:tcW w:w="1278" w:type="dxa"/>
            <w:vMerge/>
          </w:tcPr>
          <w:p w14:paraId="55EF3EA1" w14:textId="77777777" w:rsidR="00AA2674" w:rsidRPr="005B74BF" w:rsidRDefault="00AA2674" w:rsidP="005B74BF">
            <w:pPr>
              <w:jc w:val="center"/>
              <w:rPr>
                <w:rFonts w:ascii="Abadi" w:hAnsi="Abadi"/>
                <w:b/>
                <w:bCs/>
                <w:sz w:val="20"/>
                <w:szCs w:val="20"/>
              </w:rPr>
            </w:pPr>
          </w:p>
        </w:tc>
        <w:tc>
          <w:tcPr>
            <w:tcW w:w="1378" w:type="dxa"/>
          </w:tcPr>
          <w:p w14:paraId="564287E5" w14:textId="77777777" w:rsidR="00AA2674" w:rsidRDefault="00DF3DAB" w:rsidP="003C6FD6">
            <w:pPr>
              <w:jc w:val="center"/>
              <w:rPr>
                <w:rFonts w:ascii="Abadi" w:hAnsi="Abadi"/>
                <w:b/>
                <w:bCs/>
                <w:sz w:val="20"/>
                <w:szCs w:val="20"/>
              </w:rPr>
            </w:pPr>
            <w:r>
              <w:rPr>
                <w:rFonts w:ascii="Abadi" w:hAnsi="Abadi"/>
                <w:b/>
                <w:bCs/>
                <w:sz w:val="20"/>
                <w:szCs w:val="20"/>
              </w:rPr>
              <w:t>Recognising Risk</w:t>
            </w:r>
          </w:p>
        </w:tc>
        <w:tc>
          <w:tcPr>
            <w:tcW w:w="6693" w:type="dxa"/>
          </w:tcPr>
          <w:p w14:paraId="51643B20" w14:textId="77777777" w:rsidR="004C5E01" w:rsidRPr="00944BA6" w:rsidRDefault="00225755">
            <w:pPr>
              <w:rPr>
                <w:rFonts w:ascii="Abadi" w:hAnsi="Abadi"/>
                <w:sz w:val="20"/>
                <w:szCs w:val="20"/>
              </w:rPr>
            </w:pPr>
            <w:r w:rsidRPr="00944BA6">
              <w:rPr>
                <w:rFonts w:ascii="Abadi" w:hAnsi="Abadi"/>
                <w:sz w:val="20"/>
                <w:szCs w:val="20"/>
              </w:rPr>
              <w:t>Children learn how to identify risks, make safe choices and keep themselves safe in different situations, including around roads, water and railways.</w:t>
            </w:r>
          </w:p>
        </w:tc>
        <w:tc>
          <w:tcPr>
            <w:tcW w:w="5687" w:type="dxa"/>
          </w:tcPr>
          <w:p w14:paraId="0D3D19CA" w14:textId="77777777" w:rsidR="00AA2674" w:rsidRPr="002342E7" w:rsidRDefault="00C931A0" w:rsidP="00A4352B">
            <w:pPr>
              <w:rPr>
                <w:rFonts w:ascii="Abadi" w:hAnsi="Abadi"/>
                <w:sz w:val="20"/>
                <w:szCs w:val="20"/>
              </w:rPr>
            </w:pPr>
            <w:hyperlink r:id="rId13" w:tgtFrame="_blank" w:history="1">
              <w:r w:rsidRPr="00C931A0">
                <w:rPr>
                  <w:rStyle w:val="Hyperlink"/>
                  <w:rFonts w:ascii="Abadi" w:hAnsi="Abadi"/>
                  <w:sz w:val="20"/>
                  <w:szCs w:val="20"/>
                </w:rPr>
                <w:t>https://www.tentenresources.co.uk/parent-portal/life-to-the-full-primary/recognising-risk/</w:t>
              </w:r>
            </w:hyperlink>
          </w:p>
        </w:tc>
      </w:tr>
      <w:tr w:rsidR="00AA2674" w14:paraId="0C17EDD8" w14:textId="77777777" w:rsidTr="003C6FD6">
        <w:trPr>
          <w:trHeight w:val="691"/>
        </w:trPr>
        <w:tc>
          <w:tcPr>
            <w:tcW w:w="1278" w:type="dxa"/>
            <w:vMerge/>
          </w:tcPr>
          <w:p w14:paraId="0035D78C" w14:textId="77777777" w:rsidR="00AA2674" w:rsidRPr="005B74BF" w:rsidRDefault="00AA2674" w:rsidP="005B74BF">
            <w:pPr>
              <w:jc w:val="center"/>
              <w:rPr>
                <w:rFonts w:ascii="Abadi" w:hAnsi="Abadi"/>
                <w:b/>
                <w:bCs/>
                <w:sz w:val="20"/>
                <w:szCs w:val="20"/>
              </w:rPr>
            </w:pPr>
          </w:p>
        </w:tc>
        <w:tc>
          <w:tcPr>
            <w:tcW w:w="1378" w:type="dxa"/>
          </w:tcPr>
          <w:p w14:paraId="2C9AD853" w14:textId="77777777" w:rsidR="00AA2674" w:rsidRDefault="00AA2674" w:rsidP="003C6FD6">
            <w:pPr>
              <w:jc w:val="center"/>
              <w:rPr>
                <w:rFonts w:ascii="Abadi" w:hAnsi="Abadi"/>
                <w:b/>
                <w:bCs/>
                <w:sz w:val="20"/>
                <w:szCs w:val="20"/>
              </w:rPr>
            </w:pPr>
            <w:r>
              <w:rPr>
                <w:rFonts w:ascii="Abadi" w:hAnsi="Abadi"/>
                <w:b/>
                <w:bCs/>
                <w:sz w:val="20"/>
                <w:szCs w:val="20"/>
              </w:rPr>
              <w:t>Drugs, Alcohol and</w:t>
            </w:r>
            <w:r w:rsidR="00DF3DAB">
              <w:rPr>
                <w:rFonts w:ascii="Abadi" w:hAnsi="Abadi"/>
                <w:b/>
                <w:bCs/>
                <w:sz w:val="20"/>
                <w:szCs w:val="20"/>
              </w:rPr>
              <w:t xml:space="preserve"> Tobacco</w:t>
            </w:r>
            <w:r>
              <w:rPr>
                <w:rFonts w:ascii="Abadi" w:hAnsi="Abadi"/>
                <w:b/>
                <w:bCs/>
                <w:sz w:val="20"/>
                <w:szCs w:val="20"/>
              </w:rPr>
              <w:t xml:space="preserve"> </w:t>
            </w:r>
          </w:p>
        </w:tc>
        <w:tc>
          <w:tcPr>
            <w:tcW w:w="6693" w:type="dxa"/>
          </w:tcPr>
          <w:p w14:paraId="3226EA01" w14:textId="1449B87D" w:rsidR="00AA2674" w:rsidRPr="00944BA6" w:rsidRDefault="00944BA6" w:rsidP="00944BA6">
            <w:pPr>
              <w:shd w:val="clear" w:color="auto" w:fill="FFFFFF"/>
              <w:spacing w:before="100" w:beforeAutospacing="1" w:after="100" w:afterAutospacing="1" w:line="240" w:lineRule="auto"/>
              <w:rPr>
                <w:rFonts w:ascii="Abadi" w:eastAsia="Times New Roman" w:hAnsi="Abadi" w:cs="Arial"/>
                <w:color w:val="000000"/>
                <w:kern w:val="0"/>
                <w:sz w:val="20"/>
                <w:szCs w:val="20"/>
                <w:lang w:eastAsia="en-GB"/>
                <w14:ligatures w14:val="none"/>
              </w:rPr>
            </w:pPr>
            <w:r w:rsidRPr="00944BA6">
              <w:rPr>
                <w:rFonts w:ascii="Abadi" w:eastAsia="Times New Roman" w:hAnsi="Abadi" w:cs="Arial"/>
                <w:color w:val="000000"/>
                <w:kern w:val="0"/>
                <w:sz w:val="20"/>
                <w:szCs w:val="20"/>
                <w:lang w:eastAsia="en-GB"/>
                <w14:ligatures w14:val="none"/>
              </w:rPr>
              <w:t>Children learn about the effects that substances such as drugs, alcohol and tobacco can have on the body, and why it is important to make healthy choices and care for themselves.</w:t>
            </w:r>
          </w:p>
        </w:tc>
        <w:tc>
          <w:tcPr>
            <w:tcW w:w="5687" w:type="dxa"/>
          </w:tcPr>
          <w:p w14:paraId="19EBF4B8" w14:textId="77777777" w:rsidR="00AA2674" w:rsidRPr="002342E7" w:rsidRDefault="00AA0FCA" w:rsidP="00A4352B">
            <w:pPr>
              <w:rPr>
                <w:rFonts w:ascii="Abadi" w:hAnsi="Abadi"/>
                <w:sz w:val="20"/>
                <w:szCs w:val="20"/>
              </w:rPr>
            </w:pPr>
            <w:hyperlink r:id="rId14" w:tgtFrame="_blank" w:history="1">
              <w:r w:rsidRPr="00AA0FCA">
                <w:rPr>
                  <w:rStyle w:val="Hyperlink"/>
                  <w:rFonts w:ascii="Abadi" w:hAnsi="Abadi"/>
                  <w:sz w:val="20"/>
                  <w:szCs w:val="20"/>
                </w:rPr>
                <w:t>https://www.tentenresources.co.uk/parent-portal/life-to-the-full-primary/drugs-alcohol-tobacco/</w:t>
              </w:r>
            </w:hyperlink>
          </w:p>
        </w:tc>
      </w:tr>
      <w:tr w:rsidR="00AA2674" w14:paraId="00166387" w14:textId="77777777" w:rsidTr="003C6FD6">
        <w:trPr>
          <w:trHeight w:val="691"/>
        </w:trPr>
        <w:tc>
          <w:tcPr>
            <w:tcW w:w="1278" w:type="dxa"/>
            <w:vMerge/>
          </w:tcPr>
          <w:p w14:paraId="0D0C3763" w14:textId="77777777" w:rsidR="00AA2674" w:rsidRPr="005B74BF" w:rsidRDefault="00AA2674" w:rsidP="005B74BF">
            <w:pPr>
              <w:jc w:val="center"/>
              <w:rPr>
                <w:rFonts w:ascii="Abadi" w:hAnsi="Abadi"/>
                <w:b/>
                <w:bCs/>
                <w:sz w:val="20"/>
                <w:szCs w:val="20"/>
              </w:rPr>
            </w:pPr>
          </w:p>
        </w:tc>
        <w:tc>
          <w:tcPr>
            <w:tcW w:w="1378" w:type="dxa"/>
          </w:tcPr>
          <w:p w14:paraId="28B5821F" w14:textId="77777777" w:rsidR="00AA2674" w:rsidRDefault="00AA2674" w:rsidP="003C6FD6">
            <w:pPr>
              <w:jc w:val="center"/>
              <w:rPr>
                <w:rFonts w:ascii="Abadi" w:hAnsi="Abadi"/>
                <w:b/>
                <w:bCs/>
                <w:sz w:val="20"/>
                <w:szCs w:val="20"/>
              </w:rPr>
            </w:pPr>
            <w:r>
              <w:rPr>
                <w:rFonts w:ascii="Abadi" w:hAnsi="Abadi"/>
                <w:b/>
                <w:bCs/>
                <w:sz w:val="20"/>
                <w:szCs w:val="20"/>
              </w:rPr>
              <w:t>First Aid Heroes</w:t>
            </w:r>
          </w:p>
        </w:tc>
        <w:tc>
          <w:tcPr>
            <w:tcW w:w="6693" w:type="dxa"/>
          </w:tcPr>
          <w:p w14:paraId="564D98BB" w14:textId="77777777" w:rsidR="004C5E01" w:rsidRPr="00944BA6" w:rsidRDefault="00225755">
            <w:pPr>
              <w:rPr>
                <w:rFonts w:ascii="Abadi" w:hAnsi="Abadi"/>
                <w:sz w:val="20"/>
                <w:szCs w:val="20"/>
              </w:rPr>
            </w:pPr>
            <w:r w:rsidRPr="00944BA6">
              <w:rPr>
                <w:rFonts w:ascii="Abadi" w:hAnsi="Abadi"/>
                <w:sz w:val="20"/>
                <w:szCs w:val="20"/>
              </w:rPr>
              <w:t>Children learn how to respond calmly in an emergency and understand basic first aid skills that can help keep people safe.</w:t>
            </w:r>
          </w:p>
        </w:tc>
        <w:tc>
          <w:tcPr>
            <w:tcW w:w="5687" w:type="dxa"/>
          </w:tcPr>
          <w:p w14:paraId="79E923FC" w14:textId="77777777" w:rsidR="00AA2674" w:rsidRPr="002342E7" w:rsidRDefault="00C931A0" w:rsidP="00A4352B">
            <w:pPr>
              <w:rPr>
                <w:rFonts w:ascii="Abadi" w:hAnsi="Abadi"/>
                <w:sz w:val="20"/>
                <w:szCs w:val="20"/>
              </w:rPr>
            </w:pPr>
            <w:hyperlink r:id="rId15" w:tgtFrame="_blank" w:history="1">
              <w:r w:rsidRPr="00C931A0">
                <w:rPr>
                  <w:rStyle w:val="Hyperlink"/>
                  <w:rFonts w:ascii="Abadi" w:hAnsi="Abadi"/>
                  <w:sz w:val="20"/>
                  <w:szCs w:val="20"/>
                </w:rPr>
                <w:t>https://www.tentenresources.co.uk/parent-portal/life-to-the-full-primary/first-aid-heroes/</w:t>
              </w:r>
            </w:hyperlink>
          </w:p>
        </w:tc>
      </w:tr>
      <w:tr w:rsidR="004F19F3" w14:paraId="40388703" w14:textId="77777777" w:rsidTr="003C6FD6">
        <w:trPr>
          <w:trHeight w:val="691"/>
        </w:trPr>
        <w:tc>
          <w:tcPr>
            <w:tcW w:w="1278" w:type="dxa"/>
            <w:vMerge w:val="restart"/>
          </w:tcPr>
          <w:p w14:paraId="75F4D196" w14:textId="77777777" w:rsidR="004F19F3" w:rsidRPr="005B74BF" w:rsidRDefault="004F19F3" w:rsidP="005B74BF">
            <w:pPr>
              <w:jc w:val="center"/>
              <w:rPr>
                <w:rFonts w:ascii="Abadi" w:hAnsi="Abadi"/>
                <w:b/>
                <w:bCs/>
                <w:sz w:val="20"/>
                <w:szCs w:val="20"/>
              </w:rPr>
            </w:pPr>
            <w:r>
              <w:rPr>
                <w:rFonts w:ascii="Abadi" w:hAnsi="Abadi"/>
                <w:b/>
                <w:bCs/>
                <w:sz w:val="20"/>
                <w:szCs w:val="20"/>
              </w:rPr>
              <w:t>Summer</w:t>
            </w:r>
          </w:p>
        </w:tc>
        <w:tc>
          <w:tcPr>
            <w:tcW w:w="1378" w:type="dxa"/>
          </w:tcPr>
          <w:p w14:paraId="4C195364" w14:textId="77777777" w:rsidR="004F19F3" w:rsidRDefault="00057E7A" w:rsidP="003C6FD6">
            <w:pPr>
              <w:jc w:val="center"/>
              <w:rPr>
                <w:rFonts w:ascii="Abadi" w:hAnsi="Abadi"/>
                <w:b/>
                <w:bCs/>
                <w:sz w:val="20"/>
                <w:szCs w:val="20"/>
              </w:rPr>
            </w:pPr>
            <w:r>
              <w:rPr>
                <w:rFonts w:ascii="Abadi" w:hAnsi="Abadi"/>
                <w:b/>
                <w:bCs/>
                <w:sz w:val="20"/>
                <w:szCs w:val="20"/>
              </w:rPr>
              <w:t>Life Cycles</w:t>
            </w:r>
          </w:p>
        </w:tc>
        <w:tc>
          <w:tcPr>
            <w:tcW w:w="6693" w:type="dxa"/>
          </w:tcPr>
          <w:p w14:paraId="02A0FA2D" w14:textId="77777777" w:rsidR="004C5E01" w:rsidRPr="00944BA6" w:rsidRDefault="00225755">
            <w:pPr>
              <w:rPr>
                <w:rFonts w:ascii="Abadi" w:hAnsi="Abadi"/>
                <w:sz w:val="20"/>
                <w:szCs w:val="20"/>
              </w:rPr>
            </w:pPr>
            <w:r w:rsidRPr="00944BA6">
              <w:rPr>
                <w:rFonts w:ascii="Abadi" w:hAnsi="Abadi"/>
                <w:sz w:val="20"/>
                <w:szCs w:val="20"/>
              </w:rPr>
              <w:t>Children learn about human development, including how babies grow before birth and how life changes through different stages.</w:t>
            </w:r>
          </w:p>
        </w:tc>
        <w:tc>
          <w:tcPr>
            <w:tcW w:w="5687" w:type="dxa"/>
          </w:tcPr>
          <w:p w14:paraId="74AA3177" w14:textId="77777777" w:rsidR="004F19F3" w:rsidRPr="00C931A0" w:rsidRDefault="001D0271" w:rsidP="00A4352B">
            <w:pPr>
              <w:rPr>
                <w:rFonts w:ascii="Abadi" w:hAnsi="Abadi"/>
                <w:sz w:val="20"/>
                <w:szCs w:val="20"/>
              </w:rPr>
            </w:pPr>
            <w:hyperlink r:id="rId16" w:tgtFrame="_blank" w:history="1">
              <w:r w:rsidRPr="001D0271">
                <w:rPr>
                  <w:rStyle w:val="Hyperlink"/>
                  <w:rFonts w:ascii="Abadi" w:hAnsi="Abadi"/>
                  <w:sz w:val="20"/>
                  <w:szCs w:val="20"/>
                </w:rPr>
                <w:t>https://www.tentenresources.co.uk/parent-portal/life-to-the-full-primary/life-cycles/</w:t>
              </w:r>
            </w:hyperlink>
          </w:p>
        </w:tc>
      </w:tr>
      <w:tr w:rsidR="004F19F3" w14:paraId="7034784A" w14:textId="77777777" w:rsidTr="003C6FD6">
        <w:trPr>
          <w:trHeight w:val="691"/>
        </w:trPr>
        <w:tc>
          <w:tcPr>
            <w:tcW w:w="1278" w:type="dxa"/>
            <w:vMerge/>
          </w:tcPr>
          <w:p w14:paraId="53A05455" w14:textId="77777777" w:rsidR="004F19F3" w:rsidRDefault="004F19F3" w:rsidP="005B74BF">
            <w:pPr>
              <w:jc w:val="center"/>
              <w:rPr>
                <w:rFonts w:ascii="Abadi" w:hAnsi="Abadi"/>
                <w:b/>
                <w:bCs/>
                <w:sz w:val="20"/>
                <w:szCs w:val="20"/>
              </w:rPr>
            </w:pPr>
          </w:p>
        </w:tc>
        <w:tc>
          <w:tcPr>
            <w:tcW w:w="1378" w:type="dxa"/>
          </w:tcPr>
          <w:p w14:paraId="48D01D57" w14:textId="77777777" w:rsidR="004F19F3" w:rsidRDefault="0079700D" w:rsidP="003C6FD6">
            <w:pPr>
              <w:jc w:val="center"/>
              <w:rPr>
                <w:rFonts w:ascii="Abadi" w:hAnsi="Abadi"/>
                <w:b/>
                <w:bCs/>
                <w:sz w:val="20"/>
                <w:szCs w:val="20"/>
              </w:rPr>
            </w:pPr>
            <w:r>
              <w:rPr>
                <w:rFonts w:ascii="Abadi" w:hAnsi="Abadi"/>
                <w:b/>
                <w:bCs/>
                <w:sz w:val="20"/>
                <w:szCs w:val="20"/>
              </w:rPr>
              <w:t>A Time for Everything</w:t>
            </w:r>
          </w:p>
        </w:tc>
        <w:tc>
          <w:tcPr>
            <w:tcW w:w="6693" w:type="dxa"/>
          </w:tcPr>
          <w:p w14:paraId="730271FD" w14:textId="77777777" w:rsidR="004C5E01" w:rsidRPr="00944BA6" w:rsidRDefault="00225755">
            <w:pPr>
              <w:rPr>
                <w:rFonts w:ascii="Abadi" w:hAnsi="Abadi"/>
                <w:sz w:val="20"/>
                <w:szCs w:val="20"/>
              </w:rPr>
            </w:pPr>
            <w:r w:rsidRPr="00944BA6">
              <w:rPr>
                <w:rFonts w:ascii="Abadi" w:hAnsi="Abadi"/>
                <w:sz w:val="20"/>
                <w:szCs w:val="20"/>
              </w:rPr>
              <w:t>Children learn about death, grief and loss, and explore ways to support themselves and others during difficult times.</w:t>
            </w:r>
          </w:p>
        </w:tc>
        <w:tc>
          <w:tcPr>
            <w:tcW w:w="5687" w:type="dxa"/>
          </w:tcPr>
          <w:p w14:paraId="3FDBD984" w14:textId="77777777" w:rsidR="004F19F3" w:rsidRPr="00C931A0" w:rsidRDefault="00057E7A" w:rsidP="00A4352B">
            <w:pPr>
              <w:rPr>
                <w:rFonts w:ascii="Abadi" w:hAnsi="Abadi"/>
                <w:sz w:val="20"/>
                <w:szCs w:val="20"/>
              </w:rPr>
            </w:pPr>
            <w:hyperlink r:id="rId17" w:tgtFrame="_blank" w:history="1">
              <w:r w:rsidRPr="00057E7A">
                <w:rPr>
                  <w:rStyle w:val="Hyperlink"/>
                  <w:rFonts w:ascii="Abadi" w:hAnsi="Abadi"/>
                  <w:sz w:val="20"/>
                  <w:szCs w:val="20"/>
                </w:rPr>
                <w:t>https://www.tentenresources.co.uk/parent-portal/life-to-the-full-primary/a-time-for-everything/</w:t>
              </w:r>
            </w:hyperlink>
          </w:p>
        </w:tc>
      </w:tr>
      <w:tr w:rsidR="004F19F3" w14:paraId="3CBADD79" w14:textId="77777777" w:rsidTr="003C6FD6">
        <w:trPr>
          <w:trHeight w:val="691"/>
        </w:trPr>
        <w:tc>
          <w:tcPr>
            <w:tcW w:w="1278" w:type="dxa"/>
            <w:vMerge/>
          </w:tcPr>
          <w:p w14:paraId="27F798D5" w14:textId="77777777" w:rsidR="004F19F3" w:rsidRDefault="004F19F3" w:rsidP="005B74BF">
            <w:pPr>
              <w:jc w:val="center"/>
              <w:rPr>
                <w:rFonts w:ascii="Abadi" w:hAnsi="Abadi"/>
                <w:b/>
                <w:bCs/>
                <w:sz w:val="20"/>
                <w:szCs w:val="20"/>
              </w:rPr>
            </w:pPr>
          </w:p>
        </w:tc>
        <w:tc>
          <w:tcPr>
            <w:tcW w:w="1378" w:type="dxa"/>
          </w:tcPr>
          <w:p w14:paraId="60AEF739" w14:textId="77777777" w:rsidR="004F19F3" w:rsidRDefault="00C266DF" w:rsidP="003C6FD6">
            <w:pPr>
              <w:jc w:val="center"/>
              <w:rPr>
                <w:rFonts w:ascii="Abadi" w:hAnsi="Abadi"/>
                <w:b/>
                <w:bCs/>
                <w:sz w:val="20"/>
                <w:szCs w:val="20"/>
              </w:rPr>
            </w:pPr>
            <w:r>
              <w:rPr>
                <w:rFonts w:ascii="Abadi" w:hAnsi="Abadi"/>
                <w:b/>
                <w:bCs/>
                <w:sz w:val="20"/>
                <w:szCs w:val="20"/>
              </w:rPr>
              <w:t xml:space="preserve">What Is </w:t>
            </w:r>
            <w:proofErr w:type="gramStart"/>
            <w:r>
              <w:rPr>
                <w:rFonts w:ascii="Abadi" w:hAnsi="Abadi"/>
                <w:b/>
                <w:bCs/>
                <w:sz w:val="20"/>
                <w:szCs w:val="20"/>
              </w:rPr>
              <w:t>The</w:t>
            </w:r>
            <w:proofErr w:type="gramEnd"/>
            <w:r>
              <w:rPr>
                <w:rFonts w:ascii="Abadi" w:hAnsi="Abadi"/>
                <w:b/>
                <w:bCs/>
                <w:sz w:val="20"/>
                <w:szCs w:val="20"/>
              </w:rPr>
              <w:t xml:space="preserve"> Church?</w:t>
            </w:r>
          </w:p>
        </w:tc>
        <w:tc>
          <w:tcPr>
            <w:tcW w:w="6693" w:type="dxa"/>
          </w:tcPr>
          <w:p w14:paraId="334F295D" w14:textId="77777777" w:rsidR="004C5E01" w:rsidRPr="00944BA6" w:rsidRDefault="00225755">
            <w:pPr>
              <w:rPr>
                <w:rFonts w:ascii="Abadi" w:hAnsi="Abadi"/>
                <w:sz w:val="20"/>
                <w:szCs w:val="20"/>
              </w:rPr>
            </w:pPr>
            <w:r w:rsidRPr="00944BA6">
              <w:rPr>
                <w:rFonts w:ascii="Abadi" w:hAnsi="Abadi"/>
                <w:sz w:val="20"/>
                <w:szCs w:val="20"/>
              </w:rPr>
              <w:t>Children learn about belonging to the wider Church community and how families, schools and parishes support one another.</w:t>
            </w:r>
          </w:p>
        </w:tc>
        <w:tc>
          <w:tcPr>
            <w:tcW w:w="5687" w:type="dxa"/>
          </w:tcPr>
          <w:p w14:paraId="7EF29E96" w14:textId="77777777" w:rsidR="004F19F3" w:rsidRPr="00C931A0" w:rsidRDefault="00C266DF" w:rsidP="00A4352B">
            <w:pPr>
              <w:rPr>
                <w:rFonts w:ascii="Abadi" w:hAnsi="Abadi"/>
                <w:sz w:val="20"/>
                <w:szCs w:val="20"/>
              </w:rPr>
            </w:pPr>
            <w:hyperlink r:id="rId18" w:tgtFrame="_blank" w:history="1">
              <w:r w:rsidRPr="00C266DF">
                <w:rPr>
                  <w:rStyle w:val="Hyperlink"/>
                  <w:rFonts w:ascii="Abadi" w:hAnsi="Abadi"/>
                  <w:sz w:val="20"/>
                  <w:szCs w:val="20"/>
                </w:rPr>
                <w:t>https://www.tentenresources.co.uk/parent-portal/life-to-the-full-primary/what-is-the-church/</w:t>
              </w:r>
            </w:hyperlink>
          </w:p>
        </w:tc>
      </w:tr>
      <w:tr w:rsidR="004F19F3" w14:paraId="152F74D2" w14:textId="77777777" w:rsidTr="003C6FD6">
        <w:trPr>
          <w:trHeight w:val="691"/>
        </w:trPr>
        <w:tc>
          <w:tcPr>
            <w:tcW w:w="1278" w:type="dxa"/>
            <w:vMerge/>
          </w:tcPr>
          <w:p w14:paraId="67CF43E5" w14:textId="77777777" w:rsidR="004F19F3" w:rsidRDefault="004F19F3" w:rsidP="005B74BF">
            <w:pPr>
              <w:jc w:val="center"/>
              <w:rPr>
                <w:rFonts w:ascii="Abadi" w:hAnsi="Abadi"/>
                <w:b/>
                <w:bCs/>
                <w:sz w:val="20"/>
                <w:szCs w:val="20"/>
              </w:rPr>
            </w:pPr>
          </w:p>
        </w:tc>
        <w:tc>
          <w:tcPr>
            <w:tcW w:w="1378" w:type="dxa"/>
          </w:tcPr>
          <w:p w14:paraId="156C9956" w14:textId="77777777" w:rsidR="004F19F3" w:rsidRDefault="004F19F3" w:rsidP="003C6FD6">
            <w:pPr>
              <w:jc w:val="center"/>
              <w:rPr>
                <w:rFonts w:ascii="Abadi" w:hAnsi="Abadi"/>
                <w:b/>
                <w:bCs/>
                <w:sz w:val="20"/>
                <w:szCs w:val="20"/>
              </w:rPr>
            </w:pPr>
            <w:r>
              <w:rPr>
                <w:rFonts w:ascii="Abadi" w:hAnsi="Abadi"/>
                <w:b/>
                <w:bCs/>
                <w:sz w:val="20"/>
                <w:szCs w:val="20"/>
              </w:rPr>
              <w:t>How Do I Love Others?</w:t>
            </w:r>
          </w:p>
        </w:tc>
        <w:tc>
          <w:tcPr>
            <w:tcW w:w="6693" w:type="dxa"/>
          </w:tcPr>
          <w:p w14:paraId="0243365D" w14:textId="77777777" w:rsidR="004C5E01" w:rsidRPr="00944BA6" w:rsidRDefault="00225755">
            <w:pPr>
              <w:rPr>
                <w:rFonts w:ascii="Abadi" w:hAnsi="Abadi"/>
                <w:sz w:val="20"/>
                <w:szCs w:val="20"/>
              </w:rPr>
            </w:pPr>
            <w:r w:rsidRPr="00944BA6">
              <w:rPr>
                <w:rFonts w:ascii="Abadi" w:hAnsi="Abadi"/>
                <w:sz w:val="20"/>
                <w:szCs w:val="20"/>
              </w:rPr>
              <w:t>Children learn how love, kindness and service can be shown to others through their words and actions.</w:t>
            </w:r>
          </w:p>
        </w:tc>
        <w:tc>
          <w:tcPr>
            <w:tcW w:w="5687" w:type="dxa"/>
          </w:tcPr>
          <w:p w14:paraId="67893126" w14:textId="77777777" w:rsidR="004F19F3" w:rsidRPr="00C931A0" w:rsidRDefault="00C266DF" w:rsidP="00A4352B">
            <w:pPr>
              <w:rPr>
                <w:rFonts w:ascii="Abadi" w:hAnsi="Abadi"/>
                <w:sz w:val="20"/>
                <w:szCs w:val="20"/>
              </w:rPr>
            </w:pPr>
            <w:hyperlink r:id="rId19" w:tgtFrame="_blank" w:history="1">
              <w:r w:rsidRPr="00C266DF">
                <w:rPr>
                  <w:rStyle w:val="Hyperlink"/>
                  <w:rFonts w:ascii="Abadi" w:hAnsi="Abadi"/>
                  <w:sz w:val="20"/>
                  <w:szCs w:val="20"/>
                </w:rPr>
                <w:t>https://www.tentenresources.co.uk/parent-portal/life-to-the-full-primary/how-do-i-love-others/</w:t>
              </w:r>
            </w:hyperlink>
          </w:p>
        </w:tc>
      </w:tr>
    </w:tbl>
    <w:p w14:paraId="58A169FD" w14:textId="77777777" w:rsidR="005B74BF" w:rsidRDefault="005B74BF" w:rsidP="009D59A2"/>
    <w:sectPr w:rsidR="005B74BF" w:rsidSect="004A5725">
      <w:headerReference w:type="default" r:id="rId20"/>
      <w:footerReference w:type="defaul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4BC35" w14:textId="77777777" w:rsidR="00225755" w:rsidRDefault="00225755" w:rsidP="004A5725">
      <w:pPr>
        <w:spacing w:after="0" w:line="240" w:lineRule="auto"/>
      </w:pPr>
      <w:r>
        <w:separator/>
      </w:r>
    </w:p>
  </w:endnote>
  <w:endnote w:type="continuationSeparator" w:id="0">
    <w:p w14:paraId="4DE142B1" w14:textId="77777777" w:rsidR="00225755" w:rsidRDefault="00225755" w:rsidP="004A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BACB" w14:textId="77777777" w:rsidR="00227BFA" w:rsidRPr="00227BFA" w:rsidRDefault="00DB7788" w:rsidP="00227BFA">
    <w:pPr>
      <w:pStyle w:val="ListParagraph"/>
      <w:spacing w:after="0" w:line="300" w:lineRule="atLeast"/>
      <w:ind w:left="1080"/>
      <w:rPr>
        <w:rFonts w:ascii="Segoe UI" w:eastAsia="Times New Roman" w:hAnsi="Segoe UI" w:cs="Segoe UI"/>
        <w:kern w:val="0"/>
        <w:sz w:val="21"/>
        <w:szCs w:val="21"/>
        <w:lang w:eastAsia="en-GB"/>
        <w14:ligatures w14:val="none"/>
      </w:rPr>
    </w:pPr>
    <w:r w:rsidRPr="00304444">
      <w:rPr>
        <w:rFonts w:ascii="Segoe UI" w:eastAsia="Times New Roman" w:hAnsi="Segoe UI" w:cs="Segoe UI"/>
        <w:kern w:val="0"/>
        <w:sz w:val="21"/>
        <w:szCs w:val="21"/>
        <w:highlight w:val="lightGray"/>
        <w:lang w:eastAsia="en-GB"/>
        <w14:ligatures w14:val="none"/>
      </w:rPr>
      <w:t xml:space="preserve">* FGM is not included within the Year </w:t>
    </w:r>
    <w:r>
      <w:rPr>
        <w:rFonts w:ascii="Segoe UI" w:eastAsia="Times New Roman" w:hAnsi="Segoe UI" w:cs="Segoe UI"/>
        <w:kern w:val="0"/>
        <w:sz w:val="21"/>
        <w:szCs w:val="21"/>
        <w:highlight w:val="lightGray"/>
        <w:lang w:eastAsia="en-GB"/>
        <w14:ligatures w14:val="none"/>
      </w:rPr>
      <w:t>4</w:t>
    </w:r>
    <w:r w:rsidRPr="00304444">
      <w:rPr>
        <w:rFonts w:ascii="Segoe UI" w:eastAsia="Times New Roman" w:hAnsi="Segoe UI" w:cs="Segoe UI"/>
        <w:kern w:val="0"/>
        <w:sz w:val="21"/>
        <w:szCs w:val="21"/>
        <w:highlight w:val="lightGray"/>
        <w:lang w:eastAsia="en-GB"/>
        <w14:ligatures w14:val="none"/>
      </w:rPr>
      <w:t xml:space="preserve"> RSHE curriculum following a decision by the Governing Board.</w:t>
    </w:r>
  </w:p>
  <w:p w14:paraId="06E9EEBE" w14:textId="77777777" w:rsidR="004C46C1" w:rsidRDefault="004C46C1" w:rsidP="00227BFA">
    <w:pPr>
      <w:pStyle w:val="Footer"/>
      <w:ind w:left="10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E36E6" w14:textId="77777777" w:rsidR="00225755" w:rsidRDefault="00225755" w:rsidP="004A5725">
      <w:pPr>
        <w:spacing w:after="0" w:line="240" w:lineRule="auto"/>
      </w:pPr>
      <w:r>
        <w:separator/>
      </w:r>
    </w:p>
  </w:footnote>
  <w:footnote w:type="continuationSeparator" w:id="0">
    <w:p w14:paraId="2389E762" w14:textId="77777777" w:rsidR="00225755" w:rsidRDefault="00225755" w:rsidP="004A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BE60" w14:textId="77777777" w:rsidR="00855BE4" w:rsidRPr="00787969" w:rsidRDefault="00C7440C">
    <w:pPr>
      <w:pStyle w:val="Header"/>
      <w:rPr>
        <w:rFonts w:ascii="Abadi" w:hAnsi="Abadi"/>
        <w:b/>
        <w:bCs/>
        <w:u w:val="single"/>
      </w:rPr>
    </w:pPr>
    <w:r>
      <w:rPr>
        <w:rFonts w:ascii="Abadi" w:hAnsi="Abadi"/>
        <w:b/>
        <w:bCs/>
        <w:u w:val="single"/>
      </w:rPr>
      <w:t xml:space="preserve">Year </w:t>
    </w:r>
    <w:r w:rsidR="00AC7344">
      <w:rPr>
        <w:rFonts w:ascii="Abadi" w:hAnsi="Abadi"/>
        <w:b/>
        <w:bCs/>
        <w:u w:val="single"/>
      </w:rPr>
      <w:t>4</w:t>
    </w:r>
    <w:r w:rsidR="00855BE4" w:rsidRPr="00855BE4">
      <w:rPr>
        <w:rFonts w:ascii="Abadi" w:hAnsi="Abadi"/>
        <w:b/>
        <w:bCs/>
        <w:u w:val="single"/>
      </w:rPr>
      <w:t xml:space="preserve"> - </w:t>
    </w:r>
    <w:r w:rsidR="005C7056" w:rsidRPr="00855BE4">
      <w:rPr>
        <w:rFonts w:ascii="Abadi" w:hAnsi="Abadi"/>
        <w:b/>
        <w:bCs/>
        <w:u w:val="single"/>
      </w:rPr>
      <w:t>R</w:t>
    </w:r>
    <w:r w:rsidR="004A5725" w:rsidRPr="00855BE4">
      <w:rPr>
        <w:rFonts w:ascii="Abadi" w:hAnsi="Abadi"/>
        <w:b/>
        <w:bCs/>
        <w:u w:val="single"/>
      </w:rPr>
      <w:t>SHE Parent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77B47"/>
    <w:multiLevelType w:val="multilevel"/>
    <w:tmpl w:val="2E7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7965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25"/>
    <w:rsid w:val="00002166"/>
    <w:rsid w:val="0000424D"/>
    <w:rsid w:val="00007C14"/>
    <w:rsid w:val="0004276A"/>
    <w:rsid w:val="00052525"/>
    <w:rsid w:val="00057E7A"/>
    <w:rsid w:val="000E435D"/>
    <w:rsid w:val="00166D3E"/>
    <w:rsid w:val="001765F0"/>
    <w:rsid w:val="001A4547"/>
    <w:rsid w:val="001B0A22"/>
    <w:rsid w:val="001B558D"/>
    <w:rsid w:val="001D0271"/>
    <w:rsid w:val="00225755"/>
    <w:rsid w:val="00227BFA"/>
    <w:rsid w:val="002342E7"/>
    <w:rsid w:val="002B12E1"/>
    <w:rsid w:val="002B13CE"/>
    <w:rsid w:val="002E09D3"/>
    <w:rsid w:val="002F0B7C"/>
    <w:rsid w:val="003232E8"/>
    <w:rsid w:val="00323984"/>
    <w:rsid w:val="00330563"/>
    <w:rsid w:val="003714C2"/>
    <w:rsid w:val="00386A74"/>
    <w:rsid w:val="003A095F"/>
    <w:rsid w:val="003A1A8B"/>
    <w:rsid w:val="003B0F8C"/>
    <w:rsid w:val="003C6FD6"/>
    <w:rsid w:val="003D7E26"/>
    <w:rsid w:val="00411FDC"/>
    <w:rsid w:val="00416FE1"/>
    <w:rsid w:val="004319D5"/>
    <w:rsid w:val="00433BBA"/>
    <w:rsid w:val="00464DF0"/>
    <w:rsid w:val="004A1482"/>
    <w:rsid w:val="004A4205"/>
    <w:rsid w:val="004A5725"/>
    <w:rsid w:val="004B018B"/>
    <w:rsid w:val="004C46C1"/>
    <w:rsid w:val="004C5E01"/>
    <w:rsid w:val="004D46A8"/>
    <w:rsid w:val="004E3249"/>
    <w:rsid w:val="004F19F3"/>
    <w:rsid w:val="00510706"/>
    <w:rsid w:val="00531CBD"/>
    <w:rsid w:val="005408D1"/>
    <w:rsid w:val="00551D38"/>
    <w:rsid w:val="00555E2E"/>
    <w:rsid w:val="005844DD"/>
    <w:rsid w:val="00592AF7"/>
    <w:rsid w:val="005B74BF"/>
    <w:rsid w:val="005C7056"/>
    <w:rsid w:val="005D1425"/>
    <w:rsid w:val="005E5F43"/>
    <w:rsid w:val="00673C82"/>
    <w:rsid w:val="00674E9C"/>
    <w:rsid w:val="006979DA"/>
    <w:rsid w:val="006A628B"/>
    <w:rsid w:val="006A7C3B"/>
    <w:rsid w:val="006B1492"/>
    <w:rsid w:val="006D46E3"/>
    <w:rsid w:val="006F5509"/>
    <w:rsid w:val="006F7902"/>
    <w:rsid w:val="00724312"/>
    <w:rsid w:val="0073254F"/>
    <w:rsid w:val="00747A7C"/>
    <w:rsid w:val="00753F61"/>
    <w:rsid w:val="00755183"/>
    <w:rsid w:val="00787969"/>
    <w:rsid w:val="0079539D"/>
    <w:rsid w:val="0079700D"/>
    <w:rsid w:val="00797FF8"/>
    <w:rsid w:val="007C48E8"/>
    <w:rsid w:val="00824937"/>
    <w:rsid w:val="0082620A"/>
    <w:rsid w:val="008262E7"/>
    <w:rsid w:val="00855BE4"/>
    <w:rsid w:val="00873592"/>
    <w:rsid w:val="00874A47"/>
    <w:rsid w:val="008D292A"/>
    <w:rsid w:val="008F0F2F"/>
    <w:rsid w:val="00901441"/>
    <w:rsid w:val="00944BA6"/>
    <w:rsid w:val="00955310"/>
    <w:rsid w:val="00961A88"/>
    <w:rsid w:val="009861CB"/>
    <w:rsid w:val="009A5E45"/>
    <w:rsid w:val="009D59A2"/>
    <w:rsid w:val="009F1DC1"/>
    <w:rsid w:val="009F2675"/>
    <w:rsid w:val="00A0358A"/>
    <w:rsid w:val="00A26A22"/>
    <w:rsid w:val="00A421B8"/>
    <w:rsid w:val="00A4352B"/>
    <w:rsid w:val="00A461C9"/>
    <w:rsid w:val="00A5570F"/>
    <w:rsid w:val="00A878BA"/>
    <w:rsid w:val="00AA0FCA"/>
    <w:rsid w:val="00AA2674"/>
    <w:rsid w:val="00AA4A15"/>
    <w:rsid w:val="00AB1E2D"/>
    <w:rsid w:val="00AC3ADE"/>
    <w:rsid w:val="00AC7344"/>
    <w:rsid w:val="00AE0CE7"/>
    <w:rsid w:val="00B30C53"/>
    <w:rsid w:val="00B6239F"/>
    <w:rsid w:val="00B86672"/>
    <w:rsid w:val="00B916FE"/>
    <w:rsid w:val="00B9227F"/>
    <w:rsid w:val="00BB725E"/>
    <w:rsid w:val="00BC7A70"/>
    <w:rsid w:val="00C266DF"/>
    <w:rsid w:val="00C40855"/>
    <w:rsid w:val="00C56036"/>
    <w:rsid w:val="00C641BA"/>
    <w:rsid w:val="00C7440C"/>
    <w:rsid w:val="00C931A0"/>
    <w:rsid w:val="00D02A35"/>
    <w:rsid w:val="00D02EAC"/>
    <w:rsid w:val="00D23460"/>
    <w:rsid w:val="00D3058F"/>
    <w:rsid w:val="00D45461"/>
    <w:rsid w:val="00D50B24"/>
    <w:rsid w:val="00D96A87"/>
    <w:rsid w:val="00DB0E6C"/>
    <w:rsid w:val="00DB7788"/>
    <w:rsid w:val="00DF3DAB"/>
    <w:rsid w:val="00E025DD"/>
    <w:rsid w:val="00E56B59"/>
    <w:rsid w:val="00E648CA"/>
    <w:rsid w:val="00E874BC"/>
    <w:rsid w:val="00EA31D0"/>
    <w:rsid w:val="00EB4256"/>
    <w:rsid w:val="00F257C7"/>
    <w:rsid w:val="00F34877"/>
    <w:rsid w:val="00F53725"/>
    <w:rsid w:val="00F74AA6"/>
    <w:rsid w:val="00FA5789"/>
    <w:rsid w:val="00FD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D2B8B"/>
  <w15:chartTrackingRefBased/>
  <w15:docId w15:val="{5D9DC5C8-9535-487F-A78D-1AD1CFA9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725"/>
    <w:rPr>
      <w:rFonts w:eastAsiaTheme="majorEastAsia" w:cstheme="majorBidi"/>
      <w:color w:val="272727" w:themeColor="text1" w:themeTint="D8"/>
    </w:rPr>
  </w:style>
  <w:style w:type="paragraph" w:styleId="Title">
    <w:name w:val="Title"/>
    <w:basedOn w:val="Normal"/>
    <w:next w:val="Normal"/>
    <w:link w:val="TitleChar"/>
    <w:uiPriority w:val="10"/>
    <w:qFormat/>
    <w:rsid w:val="004A5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725"/>
    <w:pPr>
      <w:spacing w:before="160"/>
      <w:jc w:val="center"/>
    </w:pPr>
    <w:rPr>
      <w:i/>
      <w:iCs/>
      <w:color w:val="404040" w:themeColor="text1" w:themeTint="BF"/>
    </w:rPr>
  </w:style>
  <w:style w:type="character" w:customStyle="1" w:styleId="QuoteChar">
    <w:name w:val="Quote Char"/>
    <w:basedOn w:val="DefaultParagraphFont"/>
    <w:link w:val="Quote"/>
    <w:uiPriority w:val="29"/>
    <w:rsid w:val="004A5725"/>
    <w:rPr>
      <w:i/>
      <w:iCs/>
      <w:color w:val="404040" w:themeColor="text1" w:themeTint="BF"/>
    </w:rPr>
  </w:style>
  <w:style w:type="paragraph" w:styleId="ListParagraph">
    <w:name w:val="List Paragraph"/>
    <w:basedOn w:val="Normal"/>
    <w:uiPriority w:val="34"/>
    <w:qFormat/>
    <w:rsid w:val="004A5725"/>
    <w:pPr>
      <w:ind w:left="720"/>
      <w:contextualSpacing/>
    </w:pPr>
  </w:style>
  <w:style w:type="character" w:styleId="IntenseEmphasis">
    <w:name w:val="Intense Emphasis"/>
    <w:basedOn w:val="DefaultParagraphFont"/>
    <w:uiPriority w:val="21"/>
    <w:qFormat/>
    <w:rsid w:val="004A5725"/>
    <w:rPr>
      <w:i/>
      <w:iCs/>
      <w:color w:val="0F4761" w:themeColor="accent1" w:themeShade="BF"/>
    </w:rPr>
  </w:style>
  <w:style w:type="paragraph" w:styleId="IntenseQuote">
    <w:name w:val="Intense Quote"/>
    <w:basedOn w:val="Normal"/>
    <w:next w:val="Normal"/>
    <w:link w:val="IntenseQuoteChar"/>
    <w:uiPriority w:val="30"/>
    <w:qFormat/>
    <w:rsid w:val="004A5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725"/>
    <w:rPr>
      <w:i/>
      <w:iCs/>
      <w:color w:val="0F4761" w:themeColor="accent1" w:themeShade="BF"/>
    </w:rPr>
  </w:style>
  <w:style w:type="character" w:styleId="IntenseReference">
    <w:name w:val="Intense Reference"/>
    <w:basedOn w:val="DefaultParagraphFont"/>
    <w:uiPriority w:val="32"/>
    <w:qFormat/>
    <w:rsid w:val="004A5725"/>
    <w:rPr>
      <w:b/>
      <w:bCs/>
      <w:smallCaps/>
      <w:color w:val="0F4761" w:themeColor="accent1" w:themeShade="BF"/>
      <w:spacing w:val="5"/>
    </w:rPr>
  </w:style>
  <w:style w:type="character" w:styleId="Hyperlink">
    <w:name w:val="Hyperlink"/>
    <w:basedOn w:val="DefaultParagraphFont"/>
    <w:uiPriority w:val="99"/>
    <w:unhideWhenUsed/>
    <w:rsid w:val="004A5725"/>
    <w:rPr>
      <w:color w:val="467886" w:themeColor="hyperlink"/>
      <w:u w:val="single"/>
    </w:rPr>
  </w:style>
  <w:style w:type="character" w:styleId="UnresolvedMention">
    <w:name w:val="Unresolved Mention"/>
    <w:basedOn w:val="DefaultParagraphFont"/>
    <w:uiPriority w:val="99"/>
    <w:semiHidden/>
    <w:unhideWhenUsed/>
    <w:rsid w:val="004A5725"/>
    <w:rPr>
      <w:color w:val="605E5C"/>
      <w:shd w:val="clear" w:color="auto" w:fill="E1DFDD"/>
    </w:rPr>
  </w:style>
  <w:style w:type="character" w:styleId="FollowedHyperlink">
    <w:name w:val="FollowedHyperlink"/>
    <w:basedOn w:val="DefaultParagraphFont"/>
    <w:uiPriority w:val="99"/>
    <w:semiHidden/>
    <w:unhideWhenUsed/>
    <w:rsid w:val="004A5725"/>
    <w:rPr>
      <w:color w:val="96607D" w:themeColor="followedHyperlink"/>
      <w:u w:val="single"/>
    </w:rPr>
  </w:style>
  <w:style w:type="paragraph" w:styleId="Header">
    <w:name w:val="header"/>
    <w:basedOn w:val="Normal"/>
    <w:link w:val="HeaderChar"/>
    <w:uiPriority w:val="99"/>
    <w:unhideWhenUsed/>
    <w:rsid w:val="004A5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725"/>
  </w:style>
  <w:style w:type="paragraph" w:styleId="Footer">
    <w:name w:val="footer"/>
    <w:basedOn w:val="Normal"/>
    <w:link w:val="FooterChar"/>
    <w:uiPriority w:val="99"/>
    <w:unhideWhenUsed/>
    <w:rsid w:val="004A5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tenresources.co.uk/parent-portal/life-to-the-full-primary/changing-bodies/" TargetMode="External"/><Relationship Id="rId13" Type="http://schemas.openxmlformats.org/officeDocument/2006/relationships/hyperlink" Target="https://www.tentenresources.co.uk/parent-portal/life-to-the-full-primary/recognising-risk/" TargetMode="External"/><Relationship Id="rId18" Type="http://schemas.openxmlformats.org/officeDocument/2006/relationships/hyperlink" Target="https://www.tentenresources.co.uk/parent-portal/life-to-the-full-primary/what-is-the-church/"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tentenresources.co.uk/parent-portal/life-to-the-full-primary/what-is-puberty/" TargetMode="External"/><Relationship Id="rId12" Type="http://schemas.openxmlformats.org/officeDocument/2006/relationships/hyperlink" Target="https://www.tentenresources.co.uk/parent-portal/life-to-the-full-primary/safe-in-my-body/" TargetMode="External"/><Relationship Id="rId17" Type="http://schemas.openxmlformats.org/officeDocument/2006/relationships/hyperlink" Target="https://www.tentenresources.co.uk/parent-portal/life-to-the-full-primary/a-time-for-everything/"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tentenresources.co.uk/parent-portal/life-to-the-full-primary/life-cycle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ntenresources.co.uk/parent-portal/life-to-the-full-primary/chatting-online/"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tentenresources.co.uk/parent-portal/life-to-the-full-primary/first-aid-heroes/" TargetMode="External"/><Relationship Id="rId23" Type="http://schemas.openxmlformats.org/officeDocument/2006/relationships/theme" Target="theme/theme1.xml"/><Relationship Id="rId10" Type="http://schemas.openxmlformats.org/officeDocument/2006/relationships/hyperlink" Target="https://www.tentenresources.co.uk/parent-portal/life-to-the-full-primary/sharing-online/" TargetMode="External"/><Relationship Id="rId19" Type="http://schemas.openxmlformats.org/officeDocument/2006/relationships/hyperlink" Target="https://www.tentenresources.co.uk/parent-portal/life-to-the-full-primary/how-do-i-love-others/" TargetMode="External"/><Relationship Id="rId4" Type="http://schemas.openxmlformats.org/officeDocument/2006/relationships/webSettings" Target="webSettings.xml"/><Relationship Id="rId9" Type="http://schemas.openxmlformats.org/officeDocument/2006/relationships/hyperlink" Target="https://www.tentenresources.co.uk/parent-portal/life-to-the-full-primary/male-female-discussion-groups-optional/" TargetMode="External"/><Relationship Id="rId14" Type="http://schemas.openxmlformats.org/officeDocument/2006/relationships/hyperlink" Target="https://www.tentenresources.co.uk/parent-portal/life-to-the-full-primary/drugs-alcohol-tobacc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BD472F209F0645B17656BBE4BCDA90" ma:contentTypeVersion="19" ma:contentTypeDescription="Create a new document." ma:contentTypeScope="" ma:versionID="236f273463d32020f296d5df47116adc">
  <xsd:schema xmlns:xsd="http://www.w3.org/2001/XMLSchema" xmlns:xs="http://www.w3.org/2001/XMLSchema" xmlns:p="http://schemas.microsoft.com/office/2006/metadata/properties" xmlns:ns2="58b774ed-12d4-4705-91db-dffc7e1518d3" xmlns:ns3="9af69521-86ed-43b3-b6dd-d0c277c60d4c" targetNamespace="http://schemas.microsoft.com/office/2006/metadata/properties" ma:root="true" ma:fieldsID="260f7d808f14c53a84baf08707c0a56d" ns2:_="" ns3:_="">
    <xsd:import namespace="58b774ed-12d4-4705-91db-dffc7e1518d3"/>
    <xsd:import namespace="9af69521-86ed-43b3-b6dd-d0c277c60d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774ed-12d4-4705-91db-dffc7e151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bd3311-be07-4d0c-98b0-b2ffadc7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69521-86ed-43b3-b6dd-d0c277c60d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80d1b3d-83b1-4830-b196-f9ad2e8f006c}" ma:internalName="TaxCatchAll" ma:showField="CatchAllData" ma:web="9af69521-86ed-43b3-b6dd-d0c277c60d4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b774ed-12d4-4705-91db-dffc7e1518d3">
      <Terms xmlns="http://schemas.microsoft.com/office/infopath/2007/PartnerControls"/>
    </lcf76f155ced4ddcb4097134ff3c332f>
    <TaxCatchAll xmlns="9af69521-86ed-43b3-b6dd-d0c277c60d4c" xsi:nil="true"/>
  </documentManagement>
</p:properties>
</file>

<file path=customXml/itemProps1.xml><?xml version="1.0" encoding="utf-8"?>
<ds:datastoreItem xmlns:ds="http://schemas.openxmlformats.org/officeDocument/2006/customXml" ds:itemID="{11FC24CD-249E-4F91-91E5-94CC959A3AB7}"/>
</file>

<file path=customXml/itemProps2.xml><?xml version="1.0" encoding="utf-8"?>
<ds:datastoreItem xmlns:ds="http://schemas.openxmlformats.org/officeDocument/2006/customXml" ds:itemID="{3D1E6D48-28BB-489C-8A93-045D657B088F}"/>
</file>

<file path=customXml/itemProps3.xml><?xml version="1.0" encoding="utf-8"?>
<ds:datastoreItem xmlns:ds="http://schemas.openxmlformats.org/officeDocument/2006/customXml" ds:itemID="{62D9611F-843D-44C0-87EE-F5F80E8F1B9A}"/>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Richards</dc:creator>
  <cp:keywords/>
  <dc:description/>
  <cp:lastModifiedBy>Richards, Dean</cp:lastModifiedBy>
  <cp:revision>2</cp:revision>
  <dcterms:created xsi:type="dcterms:W3CDTF">2026-10-05T00:13:00Z</dcterms:created>
  <dcterms:modified xsi:type="dcterms:W3CDTF">2026-10-05T00:13:00Z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97972-95f5-4c5d-a2b2-c3b9e4e4b1d4_Enabled">
    <vt:lpwstr>true</vt:lpwstr>
  </property>
  <property fmtid="{D5CDD505-2E9C-101B-9397-08002B2CF9AE}" pid="3" name="MSIP_Label_02797972-95f5-4c5d-a2b2-c3b9e4e4b1d4_SetDate">
    <vt:lpwstr>2026-10-04T21:12:29Z</vt:lpwstr>
  </property>
  <property fmtid="{D5CDD505-2E9C-101B-9397-08002B2CF9AE}" pid="4" name="MSIP_Label_02797972-95f5-4c5d-a2b2-c3b9e4e4b1d4_Method">
    <vt:lpwstr>Privileged</vt:lpwstr>
  </property>
  <property fmtid="{D5CDD505-2E9C-101B-9397-08002B2CF9AE}" pid="5" name="MSIP_Label_02797972-95f5-4c5d-a2b2-c3b9e4e4b1d4_Name">
    <vt:lpwstr>Public</vt:lpwstr>
  </property>
  <property fmtid="{D5CDD505-2E9C-101B-9397-08002B2CF9AE}" pid="6" name="MSIP_Label_02797972-95f5-4c5d-a2b2-c3b9e4e4b1d4_SiteId">
    <vt:lpwstr>bd62c4de-3c33-4404-b229-99701ca75a56</vt:lpwstr>
  </property>
  <property fmtid="{D5CDD505-2E9C-101B-9397-08002B2CF9AE}" pid="7" name="MSIP_Label_02797972-95f5-4c5d-a2b2-c3b9e4e4b1d4_ActionId">
    <vt:lpwstr>8aafa88f-c45c-4aa9-b7a2-23b92e1646fd</vt:lpwstr>
  </property>
  <property fmtid="{D5CDD505-2E9C-101B-9397-08002B2CF9AE}" pid="8" name="MSIP_Label_02797972-95f5-4c5d-a2b2-c3b9e4e4b1d4_ContentBits">
    <vt:lpwstr>0</vt:lpwstr>
  </property>
  <property fmtid="{D5CDD505-2E9C-101B-9397-08002B2CF9AE}" pid="9" name="MSIP_Label_02797972-95f5-4c5d-a2b2-c3b9e4e4b1d4_Tag">
    <vt:lpwstr>10, 0, 1, 1</vt:lpwstr>
  </property>
  <property fmtid="{D5CDD505-2E9C-101B-9397-08002B2CF9AE}" pid="10" name="ContentTypeId">
    <vt:lpwstr>0x0101002ABD472F209F0645B17656BBE4BCDA90</vt:lpwstr>
  </property>
</Properties>
</file>